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AAB" w:rsidRPr="00791AAB" w:rsidRDefault="00791AAB" w:rsidP="00791AAB">
      <w:pPr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91AAB">
        <w:rPr>
          <w:rFonts w:ascii="Times New Roman" w:eastAsia="Times New Roman" w:hAnsi="Times New Roman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873A05" wp14:editId="6EC9B099">
            <wp:simplePos x="0" y="0"/>
            <wp:positionH relativeFrom="column">
              <wp:posOffset>2705100</wp:posOffset>
            </wp:positionH>
            <wp:positionV relativeFrom="paragraph">
              <wp:posOffset>-193040</wp:posOffset>
            </wp:positionV>
            <wp:extent cx="695325" cy="681990"/>
            <wp:effectExtent l="0" t="0" r="9525" b="3810"/>
            <wp:wrapTight wrapText="bothSides">
              <wp:wrapPolygon edited="0">
                <wp:start x="8877" y="0"/>
                <wp:lineTo x="3551" y="1810"/>
                <wp:lineTo x="1184" y="7240"/>
                <wp:lineTo x="2367" y="9654"/>
                <wp:lineTo x="0" y="16894"/>
                <wp:lineTo x="0" y="19911"/>
                <wp:lineTo x="1184" y="21117"/>
                <wp:lineTo x="19529" y="21117"/>
                <wp:lineTo x="21304" y="21117"/>
                <wp:lineTo x="21304" y="4223"/>
                <wp:lineTo x="12427" y="0"/>
                <wp:lineTo x="8877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1AAB" w:rsidRPr="00791AAB" w:rsidRDefault="00791AAB" w:rsidP="00791AA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614F">
        <w:rPr>
          <w:rFonts w:ascii="Times New Roman" w:eastAsia="Times New Roman" w:hAnsi="Times New Roman" w:cs="Times New Roman"/>
          <w:b/>
          <w:sz w:val="28"/>
          <w:szCs w:val="28"/>
        </w:rPr>
        <w:t>ВАДИНСКОГО</w:t>
      </w: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1AAB" w:rsidRPr="00791AAB" w:rsidRDefault="0071614F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САФОНОВСКОГО</w:t>
      </w:r>
      <w:r w:rsidR="00791AAB"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1AAB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791AAB" w:rsidRDefault="00791AAB" w:rsidP="00716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273F0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73F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2023г.                                                         </w:t>
      </w:r>
      <w:r w:rsidR="00716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27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273F0">
        <w:rPr>
          <w:rFonts w:ascii="Times New Roman" w:eastAsia="Times New Roman" w:hAnsi="Times New Roman" w:cs="Times New Roman"/>
          <w:color w:val="000000"/>
          <w:sz w:val="28"/>
          <w:szCs w:val="28"/>
        </w:rPr>
        <w:t>45/1</w:t>
      </w:r>
    </w:p>
    <w:p w:rsidR="00C407D8" w:rsidRPr="00BA39A3" w:rsidRDefault="00C407D8" w:rsidP="00C407D8">
      <w:pPr>
        <w:jc w:val="center"/>
        <w:rPr>
          <w:sz w:val="24"/>
          <w:szCs w:val="24"/>
        </w:rPr>
      </w:pPr>
    </w:p>
    <w:p w:rsidR="00DB5B78" w:rsidRPr="00A31F00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>Об утверждении порядка проведения инвентаризации захоронений,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 xml:space="preserve">на территории </w:t>
      </w:r>
      <w:r w:rsidR="00D22B9A" w:rsidRPr="00A31F00">
        <w:rPr>
          <w:rFonts w:ascii="Times New Roman" w:eastAsia="Times New Roman" w:hAnsi="Times New Roman"/>
          <w:sz w:val="28"/>
        </w:rPr>
        <w:t>общественн</w:t>
      </w:r>
      <w:r w:rsidR="00E273F0">
        <w:rPr>
          <w:rFonts w:ascii="Times New Roman" w:eastAsia="Times New Roman" w:hAnsi="Times New Roman"/>
          <w:sz w:val="28"/>
        </w:rPr>
        <w:t>ого</w:t>
      </w:r>
      <w:r w:rsidRPr="00A31F00">
        <w:rPr>
          <w:rFonts w:ascii="Times New Roman" w:eastAsia="Times New Roman" w:hAnsi="Times New Roman"/>
          <w:sz w:val="28"/>
        </w:rPr>
        <w:t xml:space="preserve"> к</w:t>
      </w:r>
      <w:r w:rsidR="00D22B9A" w:rsidRPr="00A31F00">
        <w:rPr>
          <w:rFonts w:ascii="Times New Roman" w:eastAsia="Times New Roman" w:hAnsi="Times New Roman"/>
          <w:sz w:val="28"/>
        </w:rPr>
        <w:t>ладбищ</w:t>
      </w:r>
      <w:r w:rsidR="00E273F0">
        <w:rPr>
          <w:rFonts w:ascii="Times New Roman" w:eastAsia="Times New Roman" w:hAnsi="Times New Roman"/>
          <w:sz w:val="28"/>
        </w:rPr>
        <w:t>а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 w:rsidRPr="00A31F0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1614F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1614F"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 xml:space="preserve">сельского поселения </w:t>
      </w:r>
      <w:proofErr w:type="spellStart"/>
      <w:r w:rsidR="0071614F"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</w:t>
      </w:r>
      <w:r w:rsidRPr="00A31F00">
        <w:rPr>
          <w:rFonts w:ascii="Times New Roman" w:eastAsia="Times New Roman" w:hAnsi="Times New Roman"/>
          <w:sz w:val="28"/>
        </w:rPr>
        <w:t xml:space="preserve"> 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604B79">
        <w:rPr>
          <w:rFonts w:ascii="Times New Roman" w:eastAsia="Times New Roman" w:hAnsi="Times New Roman"/>
          <w:sz w:val="28"/>
        </w:rPr>
        <w:t xml:space="preserve">, Уставом </w:t>
      </w:r>
      <w:proofErr w:type="spellStart"/>
      <w:r w:rsidR="0071614F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="0071614F"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1614F">
        <w:rPr>
          <w:rFonts w:ascii="Times New Roman" w:eastAsia="Times New Roman" w:hAnsi="Times New Roman"/>
          <w:sz w:val="28"/>
        </w:rPr>
        <w:t xml:space="preserve"> района </w:t>
      </w:r>
      <w:r w:rsidR="00791AAB">
        <w:rPr>
          <w:rFonts w:ascii="Times New Roman" w:eastAsia="Times New Roman" w:hAnsi="Times New Roman"/>
          <w:sz w:val="28"/>
        </w:rPr>
        <w:t>Смоленской области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proofErr w:type="spellStart"/>
      <w:r w:rsidR="007B5E5D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B5E5D">
        <w:rPr>
          <w:rFonts w:ascii="Times New Roman" w:eastAsia="Times New Roman" w:hAnsi="Times New Roman"/>
          <w:sz w:val="28"/>
        </w:rPr>
        <w:t xml:space="preserve"> поселения </w:t>
      </w:r>
      <w:proofErr w:type="spellStart"/>
      <w:r w:rsidR="007B5E5D">
        <w:rPr>
          <w:rFonts w:ascii="Times New Roman" w:eastAsia="Times New Roman" w:hAnsi="Times New Roman"/>
          <w:sz w:val="28"/>
        </w:rPr>
        <w:t>Сафо</w:t>
      </w:r>
      <w:r w:rsidR="0071614F">
        <w:rPr>
          <w:rFonts w:ascii="Times New Roman" w:eastAsia="Times New Roman" w:hAnsi="Times New Roman"/>
          <w:sz w:val="28"/>
        </w:rPr>
        <w:t>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</w:t>
      </w:r>
      <w:r w:rsidR="00A31F00">
        <w:rPr>
          <w:rFonts w:ascii="Times New Roman" w:eastAsia="Times New Roman" w:hAnsi="Times New Roman"/>
          <w:sz w:val="28"/>
        </w:rPr>
        <w:t xml:space="preserve"> </w:t>
      </w:r>
    </w:p>
    <w:p w:rsidR="00051382" w:rsidRDefault="00051382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9701D7" w:rsidP="007B5E5D">
      <w:pPr>
        <w:tabs>
          <w:tab w:val="left" w:pos="1258"/>
        </w:tabs>
        <w:spacing w:line="238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  <w:r w:rsidR="00604B79" w:rsidRPr="00A31F00">
        <w:rPr>
          <w:rFonts w:ascii="Times New Roman" w:eastAsia="Times New Roman" w:hAnsi="Times New Roman"/>
          <w:sz w:val="28"/>
          <w:szCs w:val="28"/>
        </w:rPr>
        <w:t>:</w:t>
      </w:r>
    </w:p>
    <w:p w:rsidR="009701D7" w:rsidRPr="00A31F00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71614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</w:t>
      </w:r>
      <w:r w:rsidR="00E273F0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E273F0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1614F" w:rsidRPr="0071614F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1614F" w:rsidRPr="0071614F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="0071614F" w:rsidRPr="0071614F"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1614F" w:rsidRPr="0071614F">
        <w:rPr>
          <w:rFonts w:ascii="Times New Roman" w:eastAsia="Times New Roman" w:hAnsi="Times New Roman"/>
          <w:sz w:val="28"/>
        </w:rPr>
        <w:t xml:space="preserve"> района Смоленской области</w:t>
      </w:r>
      <w:r w:rsidR="009701D7">
        <w:rPr>
          <w:rFonts w:ascii="Times New Roman" w:eastAsia="Times New Roman" w:hAnsi="Times New Roman"/>
          <w:sz w:val="28"/>
        </w:rPr>
        <w:t>, согласно приложению.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051382" w:rsidRPr="009701D7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407D8">
        <w:rPr>
          <w:rFonts w:ascii="Times New Roman" w:eastAsia="Times New Roman" w:hAnsi="Times New Roman"/>
          <w:sz w:val="28"/>
        </w:rPr>
        <w:t>Н</w:t>
      </w:r>
      <w:r w:rsidR="00D22B9A" w:rsidRPr="00AF6F0F">
        <w:rPr>
          <w:rFonts w:ascii="Times New Roman" w:hAnsi="Times New Roman"/>
          <w:sz w:val="28"/>
          <w:szCs w:val="28"/>
        </w:rPr>
        <w:t>астоящее постановление</w:t>
      </w:r>
      <w:r w:rsidR="00D22B9A">
        <w:rPr>
          <w:rFonts w:ascii="Times New Roman" w:hAnsi="Times New Roman"/>
          <w:sz w:val="28"/>
          <w:szCs w:val="28"/>
        </w:rPr>
        <w:t xml:space="preserve">  размест</w:t>
      </w:r>
      <w:r w:rsidR="0071614F">
        <w:rPr>
          <w:rFonts w:ascii="Times New Roman" w:hAnsi="Times New Roman"/>
          <w:sz w:val="28"/>
          <w:szCs w:val="28"/>
        </w:rPr>
        <w:t>ить на официальном сайте А</w:t>
      </w:r>
      <w:r w:rsidR="00D22B9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71614F" w:rsidRPr="0071614F">
        <w:rPr>
          <w:rFonts w:ascii="Times New Roman" w:hAnsi="Times New Roman"/>
          <w:sz w:val="28"/>
          <w:szCs w:val="28"/>
        </w:rPr>
        <w:t>Вадинского</w:t>
      </w:r>
      <w:proofErr w:type="spellEnd"/>
      <w:r w:rsidR="0071614F" w:rsidRPr="007161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1614F" w:rsidRPr="0071614F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71614F" w:rsidRPr="0071614F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D22B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22B9A" w:rsidRPr="00AF6F0F">
        <w:rPr>
          <w:rFonts w:ascii="Times New Roman" w:hAnsi="Times New Roman"/>
          <w:sz w:val="28"/>
          <w:szCs w:val="28"/>
        </w:rPr>
        <w:t>.</w:t>
      </w:r>
    </w:p>
    <w:p w:rsidR="0005138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DB5B78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71614F" w:rsidRDefault="0071614F" w:rsidP="00791AAB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71614F" w:rsidRDefault="0071614F" w:rsidP="00791AAB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407D8" w:rsidRDefault="00C407D8" w:rsidP="0071614F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791AAB">
        <w:rPr>
          <w:rFonts w:ascii="Times New Roman" w:eastAsia="Times New Roman" w:hAnsi="Times New Roman"/>
          <w:sz w:val="28"/>
        </w:rPr>
        <w:t>муниципального образования</w:t>
      </w:r>
    </w:p>
    <w:p w:rsidR="00791AAB" w:rsidRDefault="0071614F" w:rsidP="0071614F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Вадинского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 xml:space="preserve">сельского поселения </w:t>
      </w:r>
    </w:p>
    <w:p w:rsidR="00791AAB" w:rsidRPr="0071614F" w:rsidRDefault="0071614F" w:rsidP="0071614F">
      <w:pPr>
        <w:spacing w:line="235" w:lineRule="auto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                  </w:t>
      </w:r>
      <w:r>
        <w:rPr>
          <w:rFonts w:ascii="Times New Roman" w:eastAsia="Times New Roman" w:hAnsi="Times New Roman"/>
          <w:sz w:val="28"/>
        </w:rPr>
        <w:t xml:space="preserve">                   </w:t>
      </w:r>
      <w:r w:rsidRPr="0071614F">
        <w:rPr>
          <w:rFonts w:ascii="Times New Roman" w:eastAsia="Times New Roman" w:hAnsi="Times New Roman"/>
          <w:b/>
          <w:sz w:val="28"/>
        </w:rPr>
        <w:t xml:space="preserve">Л.И. </w:t>
      </w:r>
      <w:proofErr w:type="spellStart"/>
      <w:r w:rsidRPr="0071614F">
        <w:rPr>
          <w:rFonts w:ascii="Times New Roman" w:eastAsia="Times New Roman" w:hAnsi="Times New Roman"/>
          <w:b/>
          <w:sz w:val="28"/>
        </w:rPr>
        <w:t>Здесева</w:t>
      </w:r>
      <w:proofErr w:type="spellEnd"/>
    </w:p>
    <w:p w:rsidR="00A31F00" w:rsidRPr="0071614F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B5B78" w:rsidRPr="009701D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к постановлению </w:t>
      </w:r>
    </w:p>
    <w:p w:rsidR="00C8744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051382" w:rsidRDefault="00C87447" w:rsidP="00C8744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71614F">
        <w:rPr>
          <w:rFonts w:ascii="Times New Roman" w:eastAsia="Times New Roman" w:hAnsi="Times New Roman"/>
          <w:sz w:val="24"/>
          <w:szCs w:val="24"/>
        </w:rPr>
        <w:t>Вадинского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51382" w:rsidRPr="009701D7">
        <w:rPr>
          <w:rFonts w:ascii="Times New Roman" w:eastAsia="Times New Roman" w:hAnsi="Times New Roman"/>
          <w:sz w:val="24"/>
          <w:szCs w:val="24"/>
        </w:rPr>
        <w:t xml:space="preserve">сельского </w:t>
      </w:r>
      <w:r w:rsidR="009701D7" w:rsidRPr="009701D7">
        <w:rPr>
          <w:rFonts w:ascii="Times New Roman" w:eastAsia="Times New Roman" w:hAnsi="Times New Roman"/>
          <w:sz w:val="24"/>
          <w:szCs w:val="24"/>
        </w:rPr>
        <w:t>поселения</w:t>
      </w:r>
    </w:p>
    <w:p w:rsidR="00811E91" w:rsidRPr="009701D7" w:rsidRDefault="0071614F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Сафоновского</w:t>
      </w:r>
      <w:proofErr w:type="spellEnd"/>
      <w:r w:rsidR="00811E91">
        <w:rPr>
          <w:rFonts w:ascii="Times New Roman" w:eastAsia="Times New Roman" w:hAnsi="Times New Roman"/>
          <w:sz w:val="24"/>
          <w:szCs w:val="24"/>
        </w:rPr>
        <w:t xml:space="preserve"> района Смоленской области</w:t>
      </w: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273F0">
        <w:rPr>
          <w:rFonts w:ascii="Times New Roman" w:eastAsia="Times New Roman" w:hAnsi="Times New Roman"/>
          <w:sz w:val="24"/>
          <w:szCs w:val="24"/>
        </w:rPr>
        <w:t>19</w:t>
      </w:r>
      <w:r w:rsidRPr="009701D7">
        <w:rPr>
          <w:rFonts w:ascii="Times New Roman" w:eastAsia="Times New Roman" w:hAnsi="Times New Roman"/>
          <w:sz w:val="24"/>
          <w:szCs w:val="24"/>
        </w:rPr>
        <w:t>.0</w:t>
      </w:r>
      <w:r w:rsidR="00E273F0">
        <w:rPr>
          <w:rFonts w:ascii="Times New Roman" w:eastAsia="Times New Roman" w:hAnsi="Times New Roman"/>
          <w:sz w:val="24"/>
          <w:szCs w:val="24"/>
        </w:rPr>
        <w:t>9</w:t>
      </w:r>
      <w:r w:rsidRPr="009701D7">
        <w:rPr>
          <w:rFonts w:ascii="Times New Roman" w:eastAsia="Times New Roman" w:hAnsi="Times New Roman"/>
          <w:sz w:val="24"/>
          <w:szCs w:val="24"/>
        </w:rPr>
        <w:t>.202</w:t>
      </w:r>
      <w:r w:rsidR="00811E91">
        <w:rPr>
          <w:rFonts w:ascii="Times New Roman" w:eastAsia="Times New Roman" w:hAnsi="Times New Roman"/>
          <w:sz w:val="24"/>
          <w:szCs w:val="24"/>
        </w:rPr>
        <w:t>3</w:t>
      </w:r>
      <w:r w:rsidRPr="009701D7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273F0">
        <w:rPr>
          <w:rFonts w:ascii="Times New Roman" w:eastAsia="Times New Roman" w:hAnsi="Times New Roman"/>
          <w:sz w:val="24"/>
          <w:szCs w:val="24"/>
        </w:rPr>
        <w:t xml:space="preserve"> 45/1</w:t>
      </w: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71614F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 w:rsidRPr="0071614F">
        <w:rPr>
          <w:rFonts w:ascii="Times New Roman" w:eastAsia="Times New Roman" w:hAnsi="Times New Roman"/>
          <w:b/>
          <w:sz w:val="28"/>
        </w:rPr>
        <w:t>ПОРЯДОК</w:t>
      </w:r>
    </w:p>
    <w:p w:rsidR="00DB5B78" w:rsidRPr="0071614F" w:rsidRDefault="00DB5B78">
      <w:pPr>
        <w:spacing w:line="13" w:lineRule="exact"/>
        <w:rPr>
          <w:rFonts w:ascii="Times New Roman" w:eastAsia="Times New Roman" w:hAnsi="Times New Roman"/>
          <w:b/>
        </w:rPr>
      </w:pPr>
    </w:p>
    <w:p w:rsidR="00DB5B78" w:rsidRPr="0071614F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 w:rsidRPr="0071614F">
        <w:rPr>
          <w:rFonts w:ascii="Times New Roman" w:eastAsia="Times New Roman" w:hAnsi="Times New Roman"/>
          <w:b/>
          <w:sz w:val="28"/>
        </w:rPr>
        <w:t>проведения инвентаризации захоронений, произведе</w:t>
      </w:r>
      <w:r w:rsidR="007B5E5D">
        <w:rPr>
          <w:rFonts w:ascii="Times New Roman" w:eastAsia="Times New Roman" w:hAnsi="Times New Roman"/>
          <w:b/>
          <w:sz w:val="28"/>
        </w:rPr>
        <w:t>нных</w:t>
      </w:r>
      <w:r w:rsidR="00E273F0">
        <w:rPr>
          <w:rFonts w:ascii="Times New Roman" w:eastAsia="Times New Roman" w:hAnsi="Times New Roman"/>
          <w:b/>
          <w:sz w:val="28"/>
        </w:rPr>
        <w:t xml:space="preserve"> на территории общественного</w:t>
      </w:r>
      <w:r w:rsidR="007B5E5D">
        <w:rPr>
          <w:rFonts w:ascii="Times New Roman" w:eastAsia="Times New Roman" w:hAnsi="Times New Roman"/>
          <w:b/>
          <w:sz w:val="28"/>
        </w:rPr>
        <w:t xml:space="preserve"> кладбищ</w:t>
      </w:r>
      <w:r w:rsidR="00E273F0">
        <w:rPr>
          <w:rFonts w:ascii="Times New Roman" w:eastAsia="Times New Roman" w:hAnsi="Times New Roman"/>
          <w:b/>
          <w:sz w:val="28"/>
        </w:rPr>
        <w:t>а</w:t>
      </w:r>
      <w:r w:rsidRPr="0071614F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71614F">
        <w:rPr>
          <w:rFonts w:ascii="Times New Roman" w:eastAsia="Times New Roman" w:hAnsi="Times New Roman"/>
          <w:b/>
          <w:sz w:val="28"/>
        </w:rPr>
        <w:t>Вадинского</w:t>
      </w:r>
      <w:proofErr w:type="spellEnd"/>
      <w:r w:rsidR="00791AAB" w:rsidRPr="0071614F">
        <w:rPr>
          <w:rFonts w:ascii="Times New Roman" w:eastAsia="Times New Roman" w:hAnsi="Times New Roman"/>
          <w:b/>
          <w:sz w:val="28"/>
        </w:rPr>
        <w:t xml:space="preserve"> сельского поселения </w:t>
      </w:r>
      <w:proofErr w:type="spellStart"/>
      <w:r w:rsidR="0071614F">
        <w:rPr>
          <w:rFonts w:ascii="Times New Roman" w:eastAsia="Times New Roman" w:hAnsi="Times New Roman"/>
          <w:b/>
          <w:sz w:val="28"/>
        </w:rPr>
        <w:t>Сафоновского</w:t>
      </w:r>
      <w:proofErr w:type="spellEnd"/>
      <w:r w:rsidR="00791AAB" w:rsidRPr="0071614F">
        <w:rPr>
          <w:rFonts w:ascii="Times New Roman" w:eastAsia="Times New Roman" w:hAnsi="Times New Roman"/>
          <w:b/>
          <w:sz w:val="28"/>
        </w:rPr>
        <w:t xml:space="preserve"> района Смоленской области</w:t>
      </w:r>
      <w:r w:rsidRPr="0071614F">
        <w:rPr>
          <w:rFonts w:ascii="Times New Roman" w:eastAsia="Times New Roman" w:hAnsi="Times New Roman"/>
          <w:b/>
          <w:sz w:val="28"/>
        </w:rPr>
        <w:t xml:space="preserve"> </w:t>
      </w:r>
    </w:p>
    <w:p w:rsidR="00DB5B78" w:rsidRPr="00051382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</w:t>
      </w:r>
      <w:r w:rsidR="007B5E5D">
        <w:rPr>
          <w:rFonts w:ascii="Times New Roman" w:eastAsia="Times New Roman" w:hAnsi="Times New Roman"/>
          <w:sz w:val="28"/>
        </w:rPr>
        <w:t>ых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04420" w:rsidRPr="00104420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104420" w:rsidRPr="00104420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="00104420" w:rsidRPr="00104420"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104420" w:rsidRPr="00104420">
        <w:rPr>
          <w:rFonts w:ascii="Times New Roman" w:eastAsia="Times New Roman" w:hAnsi="Times New Roman"/>
          <w:sz w:val="28"/>
        </w:rPr>
        <w:t xml:space="preserve"> района Смоленской области </w:t>
      </w:r>
      <w:r>
        <w:rPr>
          <w:rFonts w:ascii="Times New Roman" w:eastAsia="Times New Roman" w:hAnsi="Times New Roman"/>
          <w:sz w:val="28"/>
        </w:rPr>
        <w:t xml:space="preserve"> 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325C4E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 w:rsidR="00325C4E">
        <w:rPr>
          <w:rFonts w:ascii="Times New Roman" w:eastAsia="Times New Roman" w:hAnsi="Times New Roman"/>
          <w:sz w:val="28"/>
        </w:rPr>
        <w:t>поряжением А</w:t>
      </w:r>
      <w:r>
        <w:rPr>
          <w:rFonts w:ascii="Times New Roman" w:eastAsia="Times New Roman" w:hAnsi="Times New Roman"/>
          <w:sz w:val="28"/>
        </w:rPr>
        <w:t>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</w:t>
      </w:r>
      <w:r w:rsidR="00C407D8">
        <w:rPr>
          <w:rFonts w:ascii="Times New Roman" w:eastAsia="Times New Roman" w:hAnsi="Times New Roman"/>
          <w:sz w:val="28"/>
        </w:rPr>
        <w:t>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page3"/>
      <w:bookmarkEnd w:id="0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576179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</w:t>
      </w:r>
      <w:r>
        <w:rPr>
          <w:rFonts w:ascii="Times New Roman" w:eastAsia="Times New Roman" w:hAnsi="Times New Roman"/>
          <w:sz w:val="28"/>
        </w:rPr>
        <w:lastRenderedPageBreak/>
        <w:t>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захоронений, то исправление ошибки в книгах регистрации </w:t>
      </w:r>
      <w:r w:rsidR="005761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книгах регистрации захоронений, в том числе неблагоустроенных (брошенных) захоронений, при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7B5E5D" w:rsidRDefault="007B5E5D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7B5E5D" w:rsidRDefault="007B5E5D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615234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791AAB">
        <w:rPr>
          <w:rFonts w:ascii="Times New Roman" w:eastAsia="Times New Roman" w:hAnsi="Times New Roman"/>
          <w:sz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791AAB" w:rsidRDefault="007422CA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</w:p>
    <w:p w:rsidR="00615234" w:rsidRDefault="007422CA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</w:t>
      </w:r>
      <w:r w:rsidR="00615234">
        <w:rPr>
          <w:rFonts w:ascii="Times New Roman" w:eastAsia="Times New Roman" w:hAnsi="Times New Roman"/>
          <w:sz w:val="28"/>
        </w:rPr>
        <w:t xml:space="preserve">                                    </w:t>
      </w:r>
      <w:r w:rsidRPr="007422CA">
        <w:rPr>
          <w:rFonts w:ascii="Times New Roman" w:eastAsia="Times New Roman" w:hAnsi="Times New Roman"/>
          <w:b/>
          <w:sz w:val="28"/>
        </w:rPr>
        <w:t xml:space="preserve">Л.И. </w:t>
      </w:r>
      <w:proofErr w:type="spellStart"/>
      <w:r w:rsidRPr="007422CA">
        <w:rPr>
          <w:rFonts w:ascii="Times New Roman" w:eastAsia="Times New Roman" w:hAnsi="Times New Roman"/>
          <w:b/>
          <w:sz w:val="28"/>
        </w:rPr>
        <w:t>Здесева</w:t>
      </w:r>
      <w:proofErr w:type="spellEnd"/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3" w:name="page6"/>
      <w:bookmarkEnd w:id="3"/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7D3" w:rsidRPr="00615234" w:rsidRDefault="005677D3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15234" w:rsidRDefault="005677D3" w:rsidP="00811E91">
      <w:pPr>
        <w:ind w:left="496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>к порядку проведения инвентаризации захоронений, произведе</w:t>
      </w:r>
      <w:r w:rsidR="00E273F0">
        <w:rPr>
          <w:rFonts w:ascii="Times New Roman" w:hAnsi="Times New Roman" w:cs="Times New Roman"/>
          <w:bCs/>
          <w:sz w:val="24"/>
          <w:szCs w:val="24"/>
        </w:rPr>
        <w:t>нных на территории общественного</w:t>
      </w:r>
      <w:r w:rsidR="007B5E5D">
        <w:rPr>
          <w:rFonts w:ascii="Times New Roman" w:hAnsi="Times New Roman" w:cs="Times New Roman"/>
          <w:bCs/>
          <w:sz w:val="24"/>
          <w:szCs w:val="24"/>
        </w:rPr>
        <w:t xml:space="preserve"> кладбищ</w:t>
      </w:r>
      <w:r w:rsidR="00E273F0">
        <w:rPr>
          <w:rFonts w:ascii="Times New Roman" w:hAnsi="Times New Roman" w:cs="Times New Roman"/>
          <w:bCs/>
          <w:sz w:val="24"/>
          <w:szCs w:val="24"/>
        </w:rPr>
        <w:t>а</w:t>
      </w:r>
    </w:p>
    <w:p w:rsidR="005677D3" w:rsidRPr="00615234" w:rsidRDefault="005677D3" w:rsidP="00811E91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2CA">
        <w:rPr>
          <w:rFonts w:ascii="Times New Roman" w:hAnsi="Times New Roman" w:cs="Times New Roman"/>
          <w:bCs/>
          <w:sz w:val="24"/>
          <w:szCs w:val="24"/>
        </w:rPr>
        <w:t>Вадинского</w:t>
      </w:r>
      <w:proofErr w:type="spellEnd"/>
      <w:r w:rsidR="00791A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7422CA">
        <w:rPr>
          <w:rFonts w:ascii="Times New Roman" w:hAnsi="Times New Roman" w:cs="Times New Roman"/>
          <w:bCs/>
          <w:sz w:val="24"/>
          <w:szCs w:val="24"/>
        </w:rPr>
        <w:t>Сафоновского</w:t>
      </w:r>
      <w:proofErr w:type="spellEnd"/>
      <w:r w:rsidR="00742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AAB">
        <w:rPr>
          <w:rFonts w:ascii="Times New Roman" w:hAnsi="Times New Roman" w:cs="Times New Roman"/>
          <w:bCs/>
          <w:sz w:val="24"/>
          <w:szCs w:val="24"/>
        </w:rPr>
        <w:t>района Смоленской области</w:t>
      </w: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051382" w:rsidRPr="00051382" w:rsidRDefault="007422CA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ВАДИНСКОГО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51382" w:rsidRPr="00051382" w:rsidRDefault="007422CA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САФОНОВСКОГО</w:t>
      </w:r>
      <w:r w:rsidR="009701D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11E91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 w:rsidRPr="000513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11E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1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</w:t>
      </w:r>
      <w:r w:rsidR="00615234">
        <w:rPr>
          <w:rFonts w:ascii="Times New Roman" w:eastAsia="Times New Roman" w:hAnsi="Times New Roman"/>
          <w:b/>
          <w:sz w:val="28"/>
          <w:szCs w:val="28"/>
        </w:rPr>
        <w:t>ом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615234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DB5B78" w:rsidRPr="000E0B90" w:rsidRDefault="007422CA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Вадинского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b/>
          <w:sz w:val="28"/>
          <w:szCs w:val="28"/>
        </w:rPr>
        <w:t xml:space="preserve"> района Смоленской области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 w:rsidSect="00C874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709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9701D7" w:rsidRDefault="005677D3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811E91">
        <w:rPr>
          <w:rFonts w:ascii="Times New Roman" w:eastAsia="Times New Roman" w:hAnsi="Times New Roman"/>
          <w:sz w:val="28"/>
        </w:rPr>
        <w:t>муниципального образования</w:t>
      </w:r>
    </w:p>
    <w:p w:rsidR="00811E91" w:rsidRDefault="007422CA" w:rsidP="00051382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</w:p>
    <w:p w:rsidR="00DB5B78" w:rsidRDefault="007422CA" w:rsidP="007B5E5D">
      <w:pPr>
        <w:spacing w:line="0" w:lineRule="atLeast"/>
        <w:ind w:right="-1723"/>
        <w:jc w:val="both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</w:t>
      </w:r>
      <w:r w:rsidR="009701D7"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 xml:space="preserve">        </w:t>
      </w:r>
      <w:r w:rsidRPr="007422CA">
        <w:rPr>
          <w:rFonts w:ascii="Times New Roman" w:eastAsia="Times New Roman" w:hAnsi="Times New Roman"/>
          <w:b/>
          <w:sz w:val="28"/>
        </w:rPr>
        <w:t xml:space="preserve">Л.И. </w:t>
      </w:r>
      <w:proofErr w:type="spellStart"/>
      <w:r w:rsidRPr="007422CA">
        <w:rPr>
          <w:rFonts w:ascii="Times New Roman" w:eastAsia="Times New Roman" w:hAnsi="Times New Roman"/>
          <w:b/>
          <w:sz w:val="28"/>
        </w:rPr>
        <w:t>Здесева</w:t>
      </w:r>
      <w:proofErr w:type="spellEnd"/>
      <w:r w:rsidR="009701D7" w:rsidRPr="007422CA">
        <w:rPr>
          <w:rFonts w:ascii="Times New Roman" w:eastAsia="Times New Roman" w:hAnsi="Times New Roman"/>
          <w:b/>
          <w:sz w:val="28"/>
        </w:rPr>
        <w:tab/>
      </w:r>
      <w:r w:rsidR="00615234" w:rsidRPr="007422CA">
        <w:rPr>
          <w:rFonts w:ascii="Times New Roman" w:eastAsia="Times New Roman" w:hAnsi="Times New Roman"/>
          <w:b/>
          <w:sz w:val="28"/>
        </w:rPr>
        <w:t xml:space="preserve">              </w:t>
      </w:r>
      <w:r w:rsidRPr="007422CA">
        <w:rPr>
          <w:rFonts w:ascii="Times New Roman" w:eastAsia="Times New Roman" w:hAnsi="Times New Roman"/>
          <w:b/>
          <w:sz w:val="28"/>
        </w:rPr>
        <w:t xml:space="preserve"> </w:t>
      </w:r>
      <w:r w:rsidR="005677D3" w:rsidRPr="007422CA">
        <w:rPr>
          <w:rFonts w:ascii="Times New Roman" w:eastAsia="Times New Roman" w:hAnsi="Times New Roman"/>
          <w:b/>
          <w:sz w:val="28"/>
        </w:rPr>
        <w:tab/>
      </w:r>
      <w:r w:rsidR="005677D3" w:rsidRPr="007422CA">
        <w:rPr>
          <w:rFonts w:ascii="Times New Roman" w:eastAsia="Times New Roman" w:hAnsi="Times New Roman"/>
          <w:b/>
          <w:sz w:val="28"/>
        </w:rPr>
        <w:tab/>
      </w:r>
      <w:r w:rsidR="005677D3" w:rsidRPr="007422CA">
        <w:rPr>
          <w:rFonts w:ascii="Times New Roman" w:eastAsia="Times New Roman" w:hAnsi="Times New Roman"/>
          <w:b/>
          <w:sz w:val="28"/>
        </w:rPr>
        <w:tab/>
      </w:r>
    </w:p>
    <w:p w:rsidR="00DB5B78" w:rsidRPr="00811E91" w:rsidRDefault="00604B79" w:rsidP="009701D7">
      <w:pPr>
        <w:spacing w:line="0" w:lineRule="atLeast"/>
        <w:ind w:left="10600"/>
        <w:jc w:val="right"/>
        <w:rPr>
          <w:rFonts w:ascii="Times New Roman" w:eastAsia="Times New Roman" w:hAnsi="Times New Roman"/>
          <w:sz w:val="24"/>
          <w:szCs w:val="24"/>
        </w:rPr>
      </w:pPr>
      <w:bookmarkStart w:id="4" w:name="page7"/>
      <w:bookmarkEnd w:id="4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DB5B78" w:rsidRPr="00811E91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811E91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811E91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811E91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 xml:space="preserve">захоронений, произведенных </w:t>
      </w: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B5B78" w:rsidRPr="00811E91" w:rsidRDefault="005677D3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территории общественн</w:t>
      </w:r>
      <w:r w:rsidR="00E273F0">
        <w:rPr>
          <w:rFonts w:ascii="Times New Roman" w:eastAsia="Times New Roman" w:hAnsi="Times New Roman"/>
          <w:sz w:val="24"/>
          <w:szCs w:val="24"/>
        </w:rPr>
        <w:t>ого</w:t>
      </w:r>
      <w:r w:rsidR="00604B79" w:rsidRPr="00811E91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E273F0">
        <w:rPr>
          <w:rFonts w:ascii="Times New Roman" w:eastAsia="Times New Roman" w:hAnsi="Times New Roman"/>
          <w:sz w:val="24"/>
          <w:szCs w:val="24"/>
        </w:rPr>
        <w:t>а</w:t>
      </w:r>
    </w:p>
    <w:p w:rsidR="00811E91" w:rsidRDefault="007422CA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Вадинского</w:t>
      </w:r>
      <w:proofErr w:type="spellEnd"/>
      <w:r w:rsidR="00791AAB" w:rsidRPr="00811E91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DB5B78" w:rsidRPr="00811E91" w:rsidRDefault="007422CA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Сафоновского</w:t>
      </w:r>
      <w:proofErr w:type="spellEnd"/>
      <w:r w:rsidR="00791AAB" w:rsidRPr="00811E91">
        <w:rPr>
          <w:rFonts w:ascii="Times New Roman" w:eastAsia="Times New Roman" w:hAnsi="Times New Roman"/>
          <w:sz w:val="24"/>
          <w:szCs w:val="24"/>
        </w:rPr>
        <w:t xml:space="preserve"> района Смоленской области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710"/>
        <w:gridCol w:w="2830"/>
        <w:gridCol w:w="2940"/>
        <w:gridCol w:w="1560"/>
        <w:gridCol w:w="1800"/>
        <w:gridCol w:w="1620"/>
        <w:gridCol w:w="1480"/>
      </w:tblGrid>
      <w:tr w:rsidR="000E0B90" w:rsidTr="00D93B5F">
        <w:trPr>
          <w:trHeight w:val="14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D93B5F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E273F0" w:rsidRDefault="00E273F0" w:rsidP="00E273F0">
            <w:pPr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C4E" w:rsidRPr="00325C4E" w:rsidRDefault="00325C4E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№ сектора, </w:t>
            </w: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325C4E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8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0E0B90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</w:t>
            </w:r>
            <w:r w:rsidR="000E0B90">
              <w:rPr>
                <w:rFonts w:ascii="Times New Roman" w:eastAsia="Times New Roman" w:hAnsi="Times New Roman"/>
                <w:w w:val="99"/>
                <w:sz w:val="24"/>
              </w:rPr>
              <w:t>, дата рождения –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  <w:r w:rsidR="00325C4E">
              <w:rPr>
                <w:rFonts w:ascii="Times New Roman" w:eastAsia="Times New Roman" w:hAnsi="Times New Roman"/>
                <w:w w:val="98"/>
                <w:sz w:val="24"/>
              </w:rPr>
              <w:t xml:space="preserve"> (если имеются)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C4E" w:rsidRPr="00325C4E" w:rsidRDefault="00325C4E" w:rsidP="00D93B5F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325C4E">
              <w:rPr>
                <w:rFonts w:ascii="Times New Roman" w:eastAsia="Times New Roman" w:hAnsi="Times New Roman"/>
                <w:sz w:val="22"/>
              </w:rPr>
              <w:t>Вид захоронения (одиночное,</w:t>
            </w:r>
            <w:proofErr w:type="gramEnd"/>
          </w:p>
          <w:p w:rsidR="00E273F0" w:rsidRDefault="00325C4E" w:rsidP="00E273F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C4E">
              <w:rPr>
                <w:rFonts w:ascii="Times New Roman" w:eastAsia="Times New Roman" w:hAnsi="Times New Roman"/>
                <w:sz w:val="22"/>
              </w:rPr>
              <w:t>родственное, семейное и иное)</w:t>
            </w:r>
          </w:p>
          <w:p w:rsidR="00E273F0" w:rsidRDefault="00E273F0" w:rsidP="00E273F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  <w:p w:rsidR="00E273F0" w:rsidRDefault="00E273F0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bookmarkStart w:id="5" w:name="_GoBack"/>
            <w:bookmarkEnd w:id="5"/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93B5F" w:rsidRDefault="00D93B5F" w:rsidP="00D93B5F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B5B78" w:rsidTr="00325C4E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325C4E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7B5E5D" w:rsidRDefault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</w:pPr>
    </w:p>
    <w:p w:rsidR="007B5E5D" w:rsidRDefault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</w:pPr>
    </w:p>
    <w:p w:rsidR="007B5E5D" w:rsidRDefault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</w:pPr>
    </w:p>
    <w:p w:rsidR="007B5E5D" w:rsidRDefault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</w:pPr>
    </w:p>
    <w:p w:rsidR="007B5E5D" w:rsidRDefault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</w:pPr>
    </w:p>
    <w:p w:rsidR="007B5E5D" w:rsidRDefault="007B5E5D" w:rsidP="007B5E5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Итого по описи:</w:t>
      </w:r>
    </w:p>
    <w:p w:rsidR="007B5E5D" w:rsidRDefault="007B5E5D" w:rsidP="007B5E5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7B5E5D" w:rsidRPr="007B5E5D" w:rsidRDefault="007B5E5D" w:rsidP="007B5E5D">
      <w:pPr>
        <w:spacing w:line="235" w:lineRule="auto"/>
        <w:rPr>
          <w:rFonts w:ascii="Times New Roman" w:eastAsia="Times New Roman" w:hAnsi="Times New Roman"/>
          <w:sz w:val="28"/>
          <w:szCs w:val="28"/>
        </w:rPr>
      </w:pPr>
      <w:r w:rsidRPr="007B5E5D">
        <w:rPr>
          <w:rFonts w:ascii="Times New Roman" w:eastAsia="Times New Roman" w:hAnsi="Times New Roman"/>
          <w:sz w:val="28"/>
          <w:szCs w:val="28"/>
        </w:rPr>
        <w:t>в том числе захоронения, содержание которых не осуществляется ______ единиц</w:t>
      </w:r>
      <w:proofErr w:type="gramStart"/>
      <w:r w:rsidRPr="007B5E5D">
        <w:rPr>
          <w:rFonts w:ascii="Times New Roman" w:eastAsia="Times New Roman" w:hAnsi="Times New Roman"/>
          <w:sz w:val="28"/>
          <w:szCs w:val="28"/>
        </w:rPr>
        <w:t xml:space="preserve"> (______________).</w:t>
      </w:r>
      <w:proofErr w:type="gramEnd"/>
    </w:p>
    <w:p w:rsidR="007B5E5D" w:rsidRPr="007B5E5D" w:rsidRDefault="007B5E5D" w:rsidP="007B5E5D">
      <w:pPr>
        <w:spacing w:line="248" w:lineRule="exact"/>
        <w:rPr>
          <w:rFonts w:ascii="Times New Roman" w:eastAsia="Times New Roman" w:hAnsi="Times New Roman"/>
          <w:sz w:val="28"/>
          <w:szCs w:val="28"/>
        </w:rPr>
      </w:pPr>
    </w:p>
    <w:p w:rsidR="007B5E5D" w:rsidRDefault="007B5E5D" w:rsidP="007B5E5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7B5E5D" w:rsidRDefault="007B5E5D" w:rsidP="007B5E5D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7B5E5D" w:rsidRDefault="007B5E5D" w:rsidP="007B5E5D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7B5E5D" w:rsidRDefault="007B5E5D" w:rsidP="007B5E5D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7B5E5D" w:rsidRDefault="007B5E5D" w:rsidP="007B5E5D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7B5E5D" w:rsidRDefault="007B5E5D" w:rsidP="007B5E5D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7B5E5D" w:rsidRDefault="007B5E5D" w:rsidP="007B5E5D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7B5E5D" w:rsidP="007B5E5D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(должность, подпись, расшифровка подписи)</w:t>
      </w:r>
    </w:p>
    <w:p w:rsidR="00DB5B78" w:rsidRPr="00811E91" w:rsidRDefault="00604B79" w:rsidP="007B5E5D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bookmarkStart w:id="6" w:name="page8"/>
      <w:bookmarkStart w:id="7" w:name="page9"/>
      <w:bookmarkEnd w:id="6"/>
      <w:bookmarkEnd w:id="7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DB5B78" w:rsidRPr="00811E91" w:rsidRDefault="00604B79" w:rsidP="00811E91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811E91" w:rsidRDefault="00DB5B78" w:rsidP="00811E91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811E91" w:rsidRDefault="00604B79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811E91" w:rsidRDefault="00604B79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 xml:space="preserve">захоронений, произведенных </w:t>
      </w: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B5B78" w:rsidRPr="00811E91" w:rsidRDefault="005677D3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территории общественн</w:t>
      </w:r>
      <w:r w:rsidR="007B5E5D">
        <w:rPr>
          <w:rFonts w:ascii="Times New Roman" w:eastAsia="Times New Roman" w:hAnsi="Times New Roman"/>
          <w:sz w:val="24"/>
          <w:szCs w:val="24"/>
        </w:rPr>
        <w:t>ых</w:t>
      </w:r>
      <w:r w:rsidRPr="00811E91">
        <w:rPr>
          <w:rFonts w:ascii="Times New Roman" w:eastAsia="Times New Roman" w:hAnsi="Times New Roman"/>
          <w:sz w:val="24"/>
          <w:szCs w:val="24"/>
        </w:rPr>
        <w:t xml:space="preserve"> кладбищ</w:t>
      </w:r>
    </w:p>
    <w:p w:rsidR="00811E91" w:rsidRPr="00811E91" w:rsidRDefault="00325C4E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Вадинского</w:t>
      </w:r>
      <w:proofErr w:type="spellEnd"/>
      <w:r w:rsidR="00791AAB" w:rsidRPr="00811E91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DB5B78" w:rsidRPr="00811E91" w:rsidRDefault="00791AAB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25C4E">
        <w:rPr>
          <w:rFonts w:ascii="Times New Roman" w:eastAsia="Times New Roman" w:hAnsi="Times New Roman"/>
          <w:sz w:val="24"/>
          <w:szCs w:val="24"/>
        </w:rPr>
        <w:t>Сафоновского</w:t>
      </w:r>
      <w:proofErr w:type="spellEnd"/>
      <w:r w:rsidRPr="00811E91">
        <w:rPr>
          <w:rFonts w:ascii="Times New Roman" w:eastAsia="Times New Roman" w:hAnsi="Times New Roman"/>
          <w:sz w:val="24"/>
          <w:szCs w:val="24"/>
        </w:rPr>
        <w:t xml:space="preserve"> района Смоленской области</w:t>
      </w:r>
    </w:p>
    <w:p w:rsidR="00DB5B78" w:rsidRPr="00811E91" w:rsidRDefault="00DB5B78">
      <w:pPr>
        <w:spacing w:line="292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AF254D">
        <w:trPr>
          <w:trHeight w:val="18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AF254D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F254D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6"/>
              </w:rPr>
              <w:t>/п</w:t>
            </w: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</w:p>
          <w:p w:rsidR="005677D3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 xml:space="preserve"> </w:t>
            </w: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</w:p>
          <w:p w:rsidR="00AF254D" w:rsidRDefault="00AF254D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AF254D" w:rsidP="00AF2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5677D3" w:rsidRPr="00286196">
              <w:rPr>
                <w:rFonts w:ascii="Times New Roman" w:eastAsia="Times New Roman" w:hAnsi="Times New Roman" w:cs="Times New Roman"/>
              </w:rPr>
              <w:t>омер,</w:t>
            </w:r>
            <w:r w:rsidR="00286196">
              <w:rPr>
                <w:rFonts w:ascii="Times New Roman" w:eastAsia="Times New Roman" w:hAnsi="Times New Roman" w:cs="Times New Roman"/>
              </w:rPr>
              <w:t xml:space="preserve"> </w:t>
            </w:r>
            <w:r w:rsidR="005677D3" w:rsidRPr="00286196">
              <w:rPr>
                <w:rFonts w:ascii="Times New Roman" w:eastAsia="Times New Roman" w:hAnsi="Times New Roman" w:cs="Times New Roman"/>
              </w:rPr>
              <w:t>указанн</w:t>
            </w:r>
            <w:r w:rsidR="00286196">
              <w:rPr>
                <w:rFonts w:ascii="Times New Roman" w:eastAsia="Times New Roman" w:hAnsi="Times New Roman" w:cs="Times New Roman"/>
              </w:rPr>
              <w:t>ы</w:t>
            </w:r>
            <w:r w:rsidR="005677D3" w:rsidRPr="00286196">
              <w:rPr>
                <w:rFonts w:ascii="Times New Roman" w:eastAsia="Times New Roman" w:hAnsi="Times New Roman" w:cs="Times New Roman"/>
              </w:rPr>
              <w:t xml:space="preserve">й </w:t>
            </w:r>
            <w:proofErr w:type="gramStart"/>
            <w:r w:rsidR="005677D3" w:rsidRPr="0028619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5677D3" w:rsidRPr="00286196" w:rsidRDefault="005677D3" w:rsidP="00AF254D">
            <w:pPr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286196">
              <w:rPr>
                <w:rFonts w:ascii="Times New Roman" w:eastAsia="Times New Roman" w:hAnsi="Times New Roman" w:cs="Times New Roman"/>
                <w:w w:val="95"/>
              </w:rPr>
              <w:t>книге</w:t>
            </w:r>
          </w:p>
          <w:p w:rsidR="005677D3" w:rsidRDefault="005677D3" w:rsidP="00AF254D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захоронений</w:t>
            </w:r>
          </w:p>
          <w:p w:rsidR="00AF254D" w:rsidRDefault="00AF254D" w:rsidP="00AF254D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AF254D" w:rsidRDefault="00AF254D" w:rsidP="00AF254D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AF254D" w:rsidRDefault="00AF254D" w:rsidP="00AF254D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AF254D" w:rsidRPr="00286196" w:rsidRDefault="00AF254D" w:rsidP="00AF254D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="005677D3" w:rsidRPr="00286196">
              <w:rPr>
                <w:rFonts w:ascii="Times New Roman" w:eastAsia="Times New Roman" w:hAnsi="Times New Roman" w:cs="Times New Roman"/>
                <w:w w:val="99"/>
              </w:rPr>
              <w:t>омер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захоронения, </w:t>
            </w:r>
            <w:r w:rsidR="005677D3" w:rsidRPr="00286196">
              <w:rPr>
                <w:rFonts w:ascii="Times New Roman" w:eastAsia="Times New Roman" w:hAnsi="Times New Roman" w:cs="Times New Roman"/>
                <w:w w:val="98"/>
              </w:rPr>
              <w:t xml:space="preserve">указанный </w:t>
            </w:r>
            <w:proofErr w:type="gramStart"/>
            <w:r w:rsidR="005677D3" w:rsidRPr="00286196">
              <w:rPr>
                <w:rFonts w:ascii="Times New Roman" w:eastAsia="Times New Roman" w:hAnsi="Times New Roman" w:cs="Times New Roman"/>
                <w:w w:val="98"/>
              </w:rPr>
              <w:t>на</w:t>
            </w:r>
            <w:proofErr w:type="gramEnd"/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286196">
              <w:rPr>
                <w:rFonts w:ascii="Times New Roman" w:eastAsia="Times New Roman" w:hAnsi="Times New Roman" w:cs="Times New Roman"/>
                <w:w w:val="99"/>
              </w:rPr>
              <w:t>регистрацион</w:t>
            </w:r>
            <w:proofErr w:type="spellEnd"/>
          </w:p>
          <w:p w:rsidR="005677D3" w:rsidRPr="00286196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ном знаке</w:t>
            </w:r>
          </w:p>
          <w:p w:rsidR="005677D3" w:rsidRDefault="005677D3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Pr="00286196" w:rsidRDefault="00AF254D" w:rsidP="00AF254D">
            <w:pPr>
              <w:spacing w:line="220" w:lineRule="exac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Данные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spellStart"/>
            <w:r w:rsidRPr="00286196">
              <w:rPr>
                <w:rFonts w:ascii="Times New Roman" w:eastAsia="Times New Roman" w:hAnsi="Times New Roman" w:cs="Times New Roman"/>
                <w:w w:val="98"/>
              </w:rPr>
              <w:t>захороненн</w:t>
            </w:r>
            <w:proofErr w:type="spellEnd"/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ого: ФИО,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дата</w:t>
            </w:r>
          </w:p>
          <w:p w:rsidR="005677D3" w:rsidRPr="00286196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рождения –</w:t>
            </w:r>
          </w:p>
          <w:p w:rsidR="005677D3" w:rsidRDefault="005677D3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дата смерти</w:t>
            </w: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  <w:p w:rsidR="00AF254D" w:rsidRPr="00286196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4"/>
              </w:rPr>
            </w:pPr>
            <w:r w:rsidRPr="00286196">
              <w:rPr>
                <w:rFonts w:ascii="Times New Roman" w:eastAsia="Times New Roman" w:hAnsi="Times New Roman" w:cs="Times New Roman"/>
                <w:w w:val="94"/>
              </w:rPr>
              <w:t>№</w:t>
            </w:r>
          </w:p>
          <w:p w:rsidR="005677D3" w:rsidRPr="00286196" w:rsidRDefault="00051382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квартала</w:t>
            </w:r>
            <w:r w:rsidR="005677D3" w:rsidRPr="00286196"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286196">
              <w:rPr>
                <w:rFonts w:ascii="Times New Roman" w:eastAsia="Times New Roman" w:hAnsi="Times New Roman" w:cs="Times New Roman"/>
                <w:w w:val="96"/>
              </w:rPr>
              <w:t>ряда,</w:t>
            </w:r>
          </w:p>
          <w:p w:rsidR="005677D3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участка</w:t>
            </w: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Pr="00286196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AF254D" w:rsidP="00AF25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</w:t>
            </w:r>
            <w:r w:rsidR="005677D3" w:rsidRPr="00286196">
              <w:rPr>
                <w:rFonts w:ascii="Times New Roman" w:eastAsia="Times New Roman" w:hAnsi="Times New Roman" w:cs="Times New Roman"/>
                <w:w w:val="99"/>
              </w:rPr>
              <w:t>ид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="005677D3" w:rsidRPr="00286196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(родственное,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семейное,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почетное,</w:t>
            </w:r>
          </w:p>
          <w:p w:rsidR="005677D3" w:rsidRPr="00286196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воинское,</w:t>
            </w:r>
          </w:p>
          <w:p w:rsidR="005677D3" w:rsidRPr="00286196" w:rsidRDefault="005677D3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братское,</w:t>
            </w:r>
          </w:p>
          <w:p w:rsidR="005677D3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общее)</w:t>
            </w:r>
          </w:p>
          <w:p w:rsidR="00AF254D" w:rsidRPr="00286196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AF254D" w:rsidP="00AF254D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</w:t>
            </w:r>
            <w:r w:rsidR="005677D3" w:rsidRPr="00286196">
              <w:rPr>
                <w:rFonts w:ascii="Times New Roman" w:eastAsia="Times New Roman" w:hAnsi="Times New Roman" w:cs="Times New Roman"/>
              </w:rPr>
              <w:t>змер места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(ширина х</w:t>
            </w:r>
          </w:p>
          <w:p w:rsidR="005677D3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 xml:space="preserve">длина), </w:t>
            </w:r>
            <w:proofErr w:type="gramStart"/>
            <w:r w:rsidRPr="00286196">
              <w:rPr>
                <w:rFonts w:ascii="Times New Roman" w:eastAsia="Times New Roman" w:hAnsi="Times New Roman" w:cs="Times New Roman"/>
                <w:w w:val="99"/>
              </w:rPr>
              <w:t>м</w:t>
            </w:r>
            <w:proofErr w:type="gramEnd"/>
            <w:r w:rsidRPr="00286196">
              <w:rPr>
                <w:rFonts w:ascii="Times New Roman" w:eastAsia="Times New Roman" w:hAnsi="Times New Roman" w:cs="Times New Roman"/>
                <w:w w:val="99"/>
              </w:rPr>
              <w:t xml:space="preserve"> х м</w:t>
            </w: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Pr="00286196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надмогильных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сооружений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(памятники,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286196">
              <w:rPr>
                <w:rFonts w:ascii="Times New Roman" w:eastAsia="Times New Roman" w:hAnsi="Times New Roman" w:cs="Times New Roman"/>
                <w:w w:val="96"/>
              </w:rPr>
              <w:t>цоколи,</w:t>
            </w:r>
          </w:p>
          <w:p w:rsidR="005677D3" w:rsidRPr="00286196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ограды,</w:t>
            </w:r>
          </w:p>
          <w:p w:rsidR="005677D3" w:rsidRPr="00286196" w:rsidRDefault="005677D3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5677D3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кресты и т.п.)</w:t>
            </w:r>
          </w:p>
          <w:p w:rsidR="00AF254D" w:rsidRPr="00286196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установки</w:t>
            </w:r>
          </w:p>
          <w:p w:rsidR="005677D3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трафарета</w:t>
            </w: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AF254D" w:rsidRPr="00286196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 xml:space="preserve">Сведения </w:t>
            </w:r>
            <w:r w:rsidR="00AF254D">
              <w:rPr>
                <w:rFonts w:ascii="Times New Roman" w:eastAsia="Times New Roman" w:hAnsi="Times New Roman" w:cs="Times New Roman"/>
                <w:w w:val="99"/>
              </w:rPr>
              <w:t xml:space="preserve">о </w:t>
            </w:r>
            <w:r w:rsidRPr="00286196">
              <w:rPr>
                <w:rFonts w:ascii="Times New Roman" w:eastAsia="Times New Roman" w:hAnsi="Times New Roman" w:cs="Times New Roman"/>
                <w:w w:val="97"/>
              </w:rPr>
              <w:t>лице,</w:t>
            </w:r>
          </w:p>
          <w:p w:rsidR="005677D3" w:rsidRPr="00286196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ответственном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за захоронение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либо ином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лице,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ухаживающем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286196">
              <w:rPr>
                <w:rFonts w:ascii="Times New Roman" w:eastAsia="Times New Roman" w:hAnsi="Times New Roman" w:cs="Times New Roman"/>
                <w:w w:val="95"/>
              </w:rPr>
              <w:t>за</w:t>
            </w:r>
          </w:p>
          <w:p w:rsidR="005677D3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захоронением</w:t>
            </w:r>
          </w:p>
          <w:p w:rsidR="00AF254D" w:rsidRPr="00286196" w:rsidRDefault="00AF254D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86196">
              <w:rPr>
                <w:rFonts w:ascii="Times New Roman" w:eastAsia="Times New Roman" w:hAnsi="Times New Roman" w:cs="Times New Roman"/>
              </w:rPr>
              <w:t>Принятие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решения о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286196">
              <w:rPr>
                <w:rFonts w:ascii="Times New Roman" w:eastAsia="Times New Roman" w:hAnsi="Times New Roman" w:cs="Times New Roman"/>
                <w:w w:val="99"/>
              </w:rPr>
              <w:t>повторном</w:t>
            </w:r>
          </w:p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6196">
              <w:rPr>
                <w:rFonts w:ascii="Times New Roman" w:eastAsia="Times New Roman" w:hAnsi="Times New Roman" w:cs="Times New Roman"/>
              </w:rPr>
              <w:t>использо</w:t>
            </w:r>
            <w:proofErr w:type="spellEnd"/>
            <w:r w:rsidRPr="00286196">
              <w:rPr>
                <w:rFonts w:ascii="Times New Roman" w:eastAsia="Times New Roman" w:hAnsi="Times New Roman" w:cs="Times New Roman"/>
              </w:rPr>
              <w:t>-</w:t>
            </w:r>
          </w:p>
          <w:p w:rsidR="005677D3" w:rsidRPr="00286196" w:rsidRDefault="005677D3" w:rsidP="00AF254D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286196">
              <w:rPr>
                <w:rFonts w:ascii="Times New Roman" w:eastAsia="Times New Roman" w:hAnsi="Times New Roman" w:cs="Times New Roman"/>
                <w:w w:val="99"/>
              </w:rPr>
              <w:t>вании</w:t>
            </w:r>
            <w:proofErr w:type="spellEnd"/>
          </w:p>
          <w:p w:rsidR="005677D3" w:rsidRDefault="005677D3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286196">
              <w:rPr>
                <w:rFonts w:ascii="Times New Roman" w:eastAsia="Times New Roman" w:hAnsi="Times New Roman" w:cs="Times New Roman"/>
                <w:w w:val="98"/>
              </w:rPr>
              <w:t>участка</w:t>
            </w: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  <w:p w:rsidR="00AF254D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  <w:p w:rsidR="00AF254D" w:rsidRPr="00286196" w:rsidRDefault="00AF254D" w:rsidP="00AF25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Pr="00286196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286196">
              <w:rPr>
                <w:rFonts w:ascii="Times New Roman" w:eastAsia="Times New Roman" w:hAnsi="Times New Roman" w:cs="Times New Roman"/>
                <w:w w:val="97"/>
              </w:rPr>
              <w:t>Приме-</w:t>
            </w:r>
          </w:p>
          <w:p w:rsidR="005677D3" w:rsidRDefault="005677D3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6196">
              <w:rPr>
                <w:rFonts w:ascii="Times New Roman" w:eastAsia="Times New Roman" w:hAnsi="Times New Roman" w:cs="Times New Roman"/>
              </w:rPr>
              <w:t>чание</w:t>
            </w:r>
            <w:proofErr w:type="spellEnd"/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54D" w:rsidRPr="00286196" w:rsidRDefault="00AF254D" w:rsidP="00AF254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DB5B78" w:rsidTr="00AF254D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286196">
        <w:rPr>
          <w:rFonts w:ascii="Times New Roman" w:hAnsi="Times New Roman" w:cs="Times New Roman"/>
          <w:sz w:val="24"/>
          <w:szCs w:val="24"/>
        </w:rPr>
        <w:t>ых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C87447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5BAD">
        <w:rPr>
          <w:rFonts w:ascii="Times New Roman" w:hAnsi="Times New Roman" w:cs="Times New Roman"/>
          <w:sz w:val="24"/>
          <w:szCs w:val="24"/>
        </w:rPr>
        <w:t>Вадинского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C024C" w:rsidRPr="00811E91" w:rsidRDefault="00EB5BAD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EC024C" w:rsidRDefault="00EC024C" w:rsidP="00811E91">
      <w:pPr>
        <w:jc w:val="right"/>
        <w:rPr>
          <w:rFonts w:ascii="Times New Roman" w:hAnsi="Times New Roman" w:cs="Times New Roman"/>
          <w:sz w:val="28"/>
          <w:szCs w:val="28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811E91" w:rsidRDefault="00811E91" w:rsidP="00811E91">
      <w:pPr>
        <w:spacing w:line="0" w:lineRule="atLeast"/>
        <w:ind w:left="6096"/>
        <w:jc w:val="right"/>
        <w:rPr>
          <w:rFonts w:ascii="Times New Roman" w:eastAsia="Times New Roman" w:hAnsi="Times New Roman"/>
          <w:sz w:val="28"/>
        </w:rPr>
      </w:pPr>
    </w:p>
    <w:p w:rsidR="00DB5B78" w:rsidRPr="00811E91" w:rsidRDefault="00604B79" w:rsidP="00811E91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286196">
        <w:rPr>
          <w:rFonts w:ascii="Times New Roman" w:hAnsi="Times New Roman" w:cs="Times New Roman"/>
          <w:sz w:val="24"/>
          <w:szCs w:val="24"/>
        </w:rPr>
        <w:t>ых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811E91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5BAD">
        <w:rPr>
          <w:rFonts w:ascii="Times New Roman" w:hAnsi="Times New Roman" w:cs="Times New Roman"/>
          <w:sz w:val="24"/>
          <w:szCs w:val="24"/>
        </w:rPr>
        <w:t>Вадинского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A2652" w:rsidRPr="00811E91" w:rsidRDefault="00EB5BAD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AA2652" w:rsidRPr="00CA791A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811E91" w:rsidRDefault="00604B79" w:rsidP="00811E91">
      <w:pPr>
        <w:spacing w:line="0" w:lineRule="atLeast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bookmarkStart w:id="9" w:name="page12"/>
      <w:bookmarkEnd w:id="9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286196">
        <w:rPr>
          <w:rFonts w:ascii="Times New Roman" w:hAnsi="Times New Roman" w:cs="Times New Roman"/>
          <w:sz w:val="24"/>
          <w:szCs w:val="24"/>
        </w:rPr>
        <w:t>ых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C87447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5BAD">
        <w:rPr>
          <w:rFonts w:ascii="Times New Roman" w:hAnsi="Times New Roman" w:cs="Times New Roman"/>
          <w:sz w:val="24"/>
          <w:szCs w:val="24"/>
        </w:rPr>
        <w:t>Вадинского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A2652" w:rsidRPr="00811E91" w:rsidRDefault="00EB5BAD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="00791AAB" w:rsidRPr="00811E91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811E91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604B79" w:rsidRPr="00AA2652">
        <w:rPr>
          <w:rFonts w:ascii="Times New Roman" w:eastAsia="Times New Roman" w:hAnsi="Times New Roman"/>
          <w:sz w:val="28"/>
        </w:rPr>
        <w:t xml:space="preserve">дминистрацию </w:t>
      </w:r>
      <w:proofErr w:type="spellStart"/>
      <w:r w:rsidR="00EB5BAD">
        <w:rPr>
          <w:rFonts w:ascii="Times New Roman" w:eastAsia="Times New Roman" w:hAnsi="Times New Roman"/>
          <w:sz w:val="28"/>
        </w:rPr>
        <w:t>Вадинского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="00EB5BAD">
        <w:rPr>
          <w:rFonts w:ascii="Times New Roman" w:eastAsia="Times New Roman" w:hAnsi="Times New Roman"/>
          <w:sz w:val="28"/>
        </w:rPr>
        <w:t>Сафоновского</w:t>
      </w:r>
      <w:proofErr w:type="spellEnd"/>
      <w:r w:rsidR="00791AAB">
        <w:rPr>
          <w:rFonts w:ascii="Times New Roman" w:eastAsia="Times New Roman" w:hAnsi="Times New Roman"/>
          <w:sz w:val="28"/>
        </w:rPr>
        <w:t xml:space="preserve"> района Смоленской области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A5" w:rsidRDefault="004873A5" w:rsidP="00AA2652">
      <w:r>
        <w:separator/>
      </w:r>
    </w:p>
  </w:endnote>
  <w:endnote w:type="continuationSeparator" w:id="0">
    <w:p w:rsidR="004873A5" w:rsidRDefault="004873A5" w:rsidP="00A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A5" w:rsidRDefault="004873A5" w:rsidP="00AA2652">
      <w:r>
        <w:separator/>
      </w:r>
    </w:p>
  </w:footnote>
  <w:footnote w:type="continuationSeparator" w:id="0">
    <w:p w:rsidR="004873A5" w:rsidRDefault="004873A5" w:rsidP="00AA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52" w:rsidRDefault="00AA26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A"/>
    <w:rsid w:val="00051382"/>
    <w:rsid w:val="0009582E"/>
    <w:rsid w:val="000E0B90"/>
    <w:rsid w:val="000E1EE9"/>
    <w:rsid w:val="00104420"/>
    <w:rsid w:val="00262D28"/>
    <w:rsid w:val="00286196"/>
    <w:rsid w:val="00325C4E"/>
    <w:rsid w:val="003F7191"/>
    <w:rsid w:val="004873A5"/>
    <w:rsid w:val="00526987"/>
    <w:rsid w:val="00531F91"/>
    <w:rsid w:val="00535D06"/>
    <w:rsid w:val="005677D3"/>
    <w:rsid w:val="00576179"/>
    <w:rsid w:val="005A1370"/>
    <w:rsid w:val="005B76A8"/>
    <w:rsid w:val="005F38B5"/>
    <w:rsid w:val="00604B79"/>
    <w:rsid w:val="00615234"/>
    <w:rsid w:val="006A545B"/>
    <w:rsid w:val="006B4D2F"/>
    <w:rsid w:val="0071614F"/>
    <w:rsid w:val="007422CA"/>
    <w:rsid w:val="00777732"/>
    <w:rsid w:val="00791AAB"/>
    <w:rsid w:val="007B5E5D"/>
    <w:rsid w:val="007E463C"/>
    <w:rsid w:val="00811E91"/>
    <w:rsid w:val="009374CC"/>
    <w:rsid w:val="009701D7"/>
    <w:rsid w:val="009879BA"/>
    <w:rsid w:val="009B26BF"/>
    <w:rsid w:val="00A31F00"/>
    <w:rsid w:val="00A4772E"/>
    <w:rsid w:val="00A74671"/>
    <w:rsid w:val="00A91FB8"/>
    <w:rsid w:val="00AA2652"/>
    <w:rsid w:val="00AB4EDA"/>
    <w:rsid w:val="00AF254D"/>
    <w:rsid w:val="00B14612"/>
    <w:rsid w:val="00C15167"/>
    <w:rsid w:val="00C407D8"/>
    <w:rsid w:val="00C87447"/>
    <w:rsid w:val="00CA791A"/>
    <w:rsid w:val="00D22B9A"/>
    <w:rsid w:val="00D33DFD"/>
    <w:rsid w:val="00D93B5F"/>
    <w:rsid w:val="00DB5B78"/>
    <w:rsid w:val="00DE2BCB"/>
    <w:rsid w:val="00E273F0"/>
    <w:rsid w:val="00EB5BAD"/>
    <w:rsid w:val="00EC024C"/>
    <w:rsid w:val="00F14437"/>
    <w:rsid w:val="00F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  <w:style w:type="character" w:styleId="ad">
    <w:name w:val="line number"/>
    <w:basedOn w:val="a0"/>
    <w:uiPriority w:val="99"/>
    <w:semiHidden/>
    <w:unhideWhenUsed/>
    <w:rsid w:val="00AF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  <w:style w:type="character" w:styleId="ad">
    <w:name w:val="line number"/>
    <w:basedOn w:val="a0"/>
    <w:uiPriority w:val="99"/>
    <w:semiHidden/>
    <w:unhideWhenUsed/>
    <w:rsid w:val="00AF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AC2-DCBD-493D-8256-CF75551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1721</Words>
  <Characters>15330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Администрация</cp:lastModifiedBy>
  <cp:revision>3</cp:revision>
  <cp:lastPrinted>2023-10-18T09:10:00Z</cp:lastPrinted>
  <dcterms:created xsi:type="dcterms:W3CDTF">2023-11-29T13:21:00Z</dcterms:created>
  <dcterms:modified xsi:type="dcterms:W3CDTF">2023-11-30T08:26:00Z</dcterms:modified>
</cp:coreProperties>
</file>